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26C" w:rsidRPr="00825795" w:rsidRDefault="007F526C" w:rsidP="00825795">
      <w:pPr>
        <w:framePr w:w="3480" w:h="284" w:hSpace="142" w:wrap="around" w:vAnchor="page" w:hAnchor="page" w:x="1524" w:y="1036" w:anchorLock="1"/>
        <w:ind w:left="-57"/>
        <w:rPr>
          <w:sz w:val="20"/>
        </w:rPr>
      </w:pPr>
      <w:r w:rsidRPr="00825795">
        <w:rPr>
          <w:sz w:val="20"/>
        </w:rPr>
        <w:t>Studentische Angelegenheiten</w:t>
      </w:r>
    </w:p>
    <w:p w:rsidR="007F526C" w:rsidRPr="00825795" w:rsidRDefault="007F526C" w:rsidP="00825795">
      <w:pPr>
        <w:framePr w:w="3480" w:h="284" w:hSpace="142" w:wrap="around" w:vAnchor="page" w:hAnchor="page" w:x="1524" w:y="1036" w:anchorLock="1"/>
        <w:ind w:left="-57"/>
        <w:rPr>
          <w:sz w:val="4"/>
        </w:rPr>
      </w:pPr>
    </w:p>
    <w:p w:rsidR="007F526C" w:rsidRPr="00825795" w:rsidRDefault="007F526C" w:rsidP="00825795">
      <w:pPr>
        <w:framePr w:w="3480" w:h="284" w:hSpace="142" w:wrap="around" w:vAnchor="page" w:hAnchor="page" w:x="1524" w:y="1036" w:anchorLock="1"/>
        <w:ind w:left="-57"/>
        <w:rPr>
          <w:sz w:val="20"/>
        </w:rPr>
      </w:pPr>
      <w:r w:rsidRPr="00825795">
        <w:rPr>
          <w:sz w:val="20"/>
        </w:rPr>
        <w:t>Immatrikulations- und Prüfungsamt</w:t>
      </w:r>
    </w:p>
    <w:p w:rsidR="00825795" w:rsidRDefault="00825795" w:rsidP="00825795">
      <w:pPr>
        <w:rPr>
          <w:b/>
          <w:strike/>
          <w:color w:val="FF0000"/>
          <w:sz w:val="20"/>
        </w:rPr>
      </w:pPr>
    </w:p>
    <w:p w:rsidR="00825795" w:rsidRDefault="00825795" w:rsidP="00825795">
      <w:pPr>
        <w:rPr>
          <w:b/>
          <w:strike/>
          <w:color w:val="FF0000"/>
          <w:sz w:val="20"/>
        </w:rPr>
      </w:pPr>
    </w:p>
    <w:p w:rsidR="00825795" w:rsidRDefault="00825795" w:rsidP="00825795">
      <w:pPr>
        <w:rPr>
          <w:b/>
          <w:strike/>
          <w:color w:val="FF0000"/>
          <w:sz w:val="20"/>
        </w:rPr>
      </w:pPr>
    </w:p>
    <w:p w:rsidR="00825795" w:rsidRDefault="00825795" w:rsidP="00825795">
      <w:pPr>
        <w:rPr>
          <w:b/>
          <w:strike/>
          <w:color w:val="FF0000"/>
          <w:sz w:val="20"/>
        </w:rPr>
      </w:pPr>
    </w:p>
    <w:p w:rsidR="00825795" w:rsidRDefault="00825795" w:rsidP="00825795">
      <w:pPr>
        <w:rPr>
          <w:b/>
          <w:strike/>
          <w:color w:val="FF0000"/>
          <w:sz w:val="20"/>
        </w:rPr>
      </w:pPr>
    </w:p>
    <w:p w:rsidR="00825795" w:rsidRDefault="00825795" w:rsidP="00825795">
      <w:pPr>
        <w:rPr>
          <w:b/>
          <w:strike/>
          <w:color w:val="FF0000"/>
          <w:sz w:val="20"/>
        </w:rPr>
      </w:pPr>
    </w:p>
    <w:p w:rsidR="00825795" w:rsidRDefault="00825795" w:rsidP="00825795">
      <w:pPr>
        <w:rPr>
          <w:b/>
          <w:strike/>
          <w:color w:val="FF0000"/>
          <w:sz w:val="20"/>
        </w:rPr>
      </w:pPr>
    </w:p>
    <w:p w:rsidR="00825795" w:rsidRPr="00825795" w:rsidRDefault="00F07CFD" w:rsidP="00825795">
      <w:pPr>
        <w:jc w:val="center"/>
        <w:rPr>
          <w:b/>
          <w:sz w:val="24"/>
        </w:rPr>
      </w:pPr>
      <w:r>
        <w:rPr>
          <w:b/>
          <w:sz w:val="24"/>
        </w:rPr>
        <w:t>Krankenversichert im Studium</w:t>
      </w:r>
    </w:p>
    <w:p w:rsidR="00825795" w:rsidRPr="00667D39" w:rsidRDefault="00825795" w:rsidP="00825795">
      <w:pPr>
        <w:jc w:val="center"/>
        <w:rPr>
          <w:sz w:val="8"/>
        </w:rPr>
      </w:pPr>
    </w:p>
    <w:p w:rsidR="00736B10" w:rsidRPr="00762137" w:rsidRDefault="00736B10" w:rsidP="00825795">
      <w:pPr>
        <w:jc w:val="center"/>
        <w:rPr>
          <w:sz w:val="18"/>
          <w:szCs w:val="18"/>
        </w:rPr>
      </w:pPr>
      <w:r w:rsidRPr="00762137">
        <w:rPr>
          <w:sz w:val="18"/>
          <w:szCs w:val="18"/>
        </w:rPr>
        <w:t>(bitte aufbewahren)</w:t>
      </w:r>
    </w:p>
    <w:p w:rsidR="004276ED" w:rsidRPr="00736B10" w:rsidRDefault="004276ED" w:rsidP="00861156">
      <w:pPr>
        <w:ind w:firstLine="708"/>
        <w:rPr>
          <w:sz w:val="18"/>
        </w:rPr>
      </w:pPr>
    </w:p>
    <w:p w:rsidR="00825795" w:rsidRDefault="00825795" w:rsidP="00612D0A">
      <w:pPr>
        <w:tabs>
          <w:tab w:val="left" w:pos="2127"/>
          <w:tab w:val="left" w:pos="4253"/>
          <w:tab w:val="left" w:pos="6663"/>
        </w:tabs>
        <w:rPr>
          <w:rFonts w:cs="Frutiger Light"/>
          <w:sz w:val="20"/>
        </w:rPr>
      </w:pPr>
    </w:p>
    <w:p w:rsidR="00F07CFD" w:rsidRPr="00F07CFD" w:rsidRDefault="00F07CFD" w:rsidP="007A00EF">
      <w:pPr>
        <w:tabs>
          <w:tab w:val="left" w:pos="2127"/>
          <w:tab w:val="left" w:pos="4253"/>
          <w:tab w:val="left" w:pos="4962"/>
          <w:tab w:val="left" w:pos="6663"/>
        </w:tabs>
        <w:spacing w:line="276" w:lineRule="auto"/>
        <w:jc w:val="both"/>
        <w:rPr>
          <w:rFonts w:cs="Frutiger Light"/>
          <w:b/>
          <w:szCs w:val="22"/>
        </w:rPr>
      </w:pPr>
      <w:r w:rsidRPr="00F07CFD">
        <w:rPr>
          <w:rFonts w:cs="Frutiger Light"/>
          <w:b/>
          <w:szCs w:val="22"/>
        </w:rPr>
        <w:t>Wann müssen Sie eine Versicherungsbescheinigung einreichen?</w:t>
      </w:r>
    </w:p>
    <w:p w:rsidR="00F07CFD" w:rsidRDefault="00F07CFD" w:rsidP="007A00EF">
      <w:pPr>
        <w:tabs>
          <w:tab w:val="left" w:pos="2127"/>
          <w:tab w:val="left" w:pos="4253"/>
          <w:tab w:val="left" w:pos="4962"/>
          <w:tab w:val="left" w:pos="6663"/>
        </w:tabs>
        <w:spacing w:line="276" w:lineRule="auto"/>
        <w:jc w:val="both"/>
        <w:rPr>
          <w:rFonts w:cs="Frutiger Light"/>
          <w:szCs w:val="22"/>
        </w:rPr>
      </w:pPr>
      <w:r>
        <w:rPr>
          <w:rFonts w:cs="Frutiger Light"/>
          <w:szCs w:val="22"/>
        </w:rPr>
        <w:t xml:space="preserve">Für die Immatrikulation zu Beginn des Studiums, bei einem Wechsel der Krankenkasse oder bei einem Wechsel der Hochschule. </w:t>
      </w:r>
    </w:p>
    <w:p w:rsidR="00F07CFD" w:rsidRDefault="00F07CFD" w:rsidP="007A00EF">
      <w:pPr>
        <w:tabs>
          <w:tab w:val="left" w:pos="2127"/>
          <w:tab w:val="left" w:pos="4253"/>
          <w:tab w:val="left" w:pos="4962"/>
          <w:tab w:val="left" w:pos="6663"/>
        </w:tabs>
        <w:spacing w:line="276" w:lineRule="auto"/>
        <w:jc w:val="both"/>
        <w:rPr>
          <w:rFonts w:cs="Frutiger Light"/>
          <w:szCs w:val="22"/>
        </w:rPr>
      </w:pPr>
    </w:p>
    <w:p w:rsidR="00F07CFD" w:rsidRPr="00F07CFD" w:rsidRDefault="00F07CFD" w:rsidP="007A00EF">
      <w:pPr>
        <w:tabs>
          <w:tab w:val="left" w:pos="2127"/>
          <w:tab w:val="left" w:pos="4253"/>
          <w:tab w:val="left" w:pos="4962"/>
          <w:tab w:val="left" w:pos="6663"/>
        </w:tabs>
        <w:spacing w:line="276" w:lineRule="auto"/>
        <w:jc w:val="both"/>
        <w:rPr>
          <w:rFonts w:cs="Frutiger Light"/>
          <w:b/>
          <w:szCs w:val="22"/>
        </w:rPr>
      </w:pPr>
      <w:r w:rsidRPr="00F07CFD">
        <w:rPr>
          <w:rFonts w:cs="Frutiger Light"/>
          <w:b/>
          <w:szCs w:val="22"/>
        </w:rPr>
        <w:t>Auch im Studium familienversichert?</w:t>
      </w:r>
    </w:p>
    <w:p w:rsidR="00F07CFD" w:rsidRDefault="00F07CFD" w:rsidP="007A00EF">
      <w:pPr>
        <w:tabs>
          <w:tab w:val="left" w:pos="2127"/>
          <w:tab w:val="left" w:pos="4253"/>
          <w:tab w:val="left" w:pos="4962"/>
          <w:tab w:val="left" w:pos="6663"/>
        </w:tabs>
        <w:spacing w:line="276" w:lineRule="auto"/>
        <w:jc w:val="both"/>
        <w:rPr>
          <w:rFonts w:cs="Frutiger Light"/>
          <w:szCs w:val="22"/>
        </w:rPr>
      </w:pPr>
      <w:r>
        <w:rPr>
          <w:rFonts w:cs="Frutiger Light"/>
          <w:szCs w:val="22"/>
        </w:rPr>
        <w:t xml:space="preserve">Studierende können bei einer gesetzlichen Krankenkasse bis zur Vollendung des 25. Lebensjahres beitragsfrei über die Eltern mitversichert sein. Wer Grundwehr- oder Zivildienst geleistet hat und deshalb sein Studium unterbrechen musste oder erst später anfangen konnte, bleibt um diesen Zeitraum hinaus versichert. </w:t>
      </w:r>
    </w:p>
    <w:p w:rsidR="00F07CFD" w:rsidRDefault="00F07CFD" w:rsidP="007A00EF">
      <w:pPr>
        <w:tabs>
          <w:tab w:val="left" w:pos="2127"/>
          <w:tab w:val="left" w:pos="4253"/>
          <w:tab w:val="left" w:pos="4962"/>
          <w:tab w:val="left" w:pos="6663"/>
        </w:tabs>
        <w:spacing w:line="276" w:lineRule="auto"/>
        <w:jc w:val="both"/>
        <w:rPr>
          <w:rFonts w:cs="Frutiger Light"/>
          <w:szCs w:val="22"/>
        </w:rPr>
      </w:pPr>
    </w:p>
    <w:p w:rsidR="00F07CFD" w:rsidRPr="00F07CFD" w:rsidRDefault="00F07CFD" w:rsidP="007A00EF">
      <w:pPr>
        <w:tabs>
          <w:tab w:val="left" w:pos="2127"/>
          <w:tab w:val="left" w:pos="4253"/>
          <w:tab w:val="left" w:pos="4962"/>
          <w:tab w:val="left" w:pos="6663"/>
        </w:tabs>
        <w:spacing w:line="276" w:lineRule="auto"/>
        <w:jc w:val="both"/>
        <w:rPr>
          <w:rFonts w:cs="Frutiger Light"/>
          <w:b/>
          <w:szCs w:val="22"/>
        </w:rPr>
      </w:pPr>
      <w:r w:rsidRPr="00F07CFD">
        <w:rPr>
          <w:rFonts w:cs="Frutiger Light"/>
          <w:b/>
          <w:szCs w:val="22"/>
        </w:rPr>
        <w:t>Ab einem Alter von 25 haben Sie die Wahl</w:t>
      </w:r>
    </w:p>
    <w:p w:rsidR="00F07CFD" w:rsidRDefault="00F07CFD" w:rsidP="007A00EF">
      <w:pPr>
        <w:tabs>
          <w:tab w:val="left" w:pos="2127"/>
          <w:tab w:val="left" w:pos="4253"/>
          <w:tab w:val="left" w:pos="4962"/>
          <w:tab w:val="left" w:pos="6663"/>
        </w:tabs>
        <w:spacing w:line="276" w:lineRule="auto"/>
        <w:jc w:val="both"/>
        <w:rPr>
          <w:rFonts w:cs="Frutiger Light"/>
          <w:szCs w:val="22"/>
        </w:rPr>
      </w:pPr>
      <w:r>
        <w:rPr>
          <w:rFonts w:cs="Frutiger Light"/>
          <w:szCs w:val="22"/>
        </w:rPr>
        <w:t xml:space="preserve">Mit Ablauf der Familienversicherung besteht selbstverständlich die Möglichkeit, weiterhin bei der bisherigen Krankenversicherung versichert zu bleiben. Sie erhalten auf Antrag eine neue Versicherungsbescheinigung, die Sie bitte umgehend einreichen. </w:t>
      </w:r>
    </w:p>
    <w:p w:rsidR="00F07CFD" w:rsidRDefault="00F07CFD" w:rsidP="007A00EF">
      <w:pPr>
        <w:tabs>
          <w:tab w:val="left" w:pos="2127"/>
          <w:tab w:val="left" w:pos="4253"/>
          <w:tab w:val="left" w:pos="4962"/>
          <w:tab w:val="left" w:pos="6663"/>
        </w:tabs>
        <w:spacing w:line="276" w:lineRule="auto"/>
        <w:jc w:val="both"/>
        <w:rPr>
          <w:rFonts w:cs="Frutiger Light"/>
          <w:szCs w:val="22"/>
        </w:rPr>
      </w:pPr>
    </w:p>
    <w:p w:rsidR="00F07CFD" w:rsidRPr="00F07CFD" w:rsidRDefault="00F07CFD" w:rsidP="007A00EF">
      <w:pPr>
        <w:tabs>
          <w:tab w:val="left" w:pos="2127"/>
          <w:tab w:val="left" w:pos="4253"/>
          <w:tab w:val="left" w:pos="4962"/>
          <w:tab w:val="left" w:pos="6663"/>
        </w:tabs>
        <w:spacing w:line="276" w:lineRule="auto"/>
        <w:jc w:val="both"/>
        <w:rPr>
          <w:rFonts w:cs="Frutiger Light"/>
          <w:b/>
          <w:szCs w:val="22"/>
        </w:rPr>
      </w:pPr>
      <w:r w:rsidRPr="00F07CFD">
        <w:rPr>
          <w:rFonts w:cs="Frutiger Light"/>
          <w:b/>
          <w:szCs w:val="22"/>
        </w:rPr>
        <w:t>Befreiung von der Versicherungspflicht</w:t>
      </w:r>
    </w:p>
    <w:p w:rsidR="00F07CFD" w:rsidRDefault="00F07CFD" w:rsidP="007A00EF">
      <w:pPr>
        <w:tabs>
          <w:tab w:val="left" w:pos="2127"/>
          <w:tab w:val="left" w:pos="4253"/>
          <w:tab w:val="left" w:pos="4962"/>
          <w:tab w:val="left" w:pos="6663"/>
        </w:tabs>
        <w:spacing w:line="276" w:lineRule="auto"/>
        <w:jc w:val="both"/>
        <w:rPr>
          <w:rFonts w:cs="Frutiger Light"/>
          <w:szCs w:val="22"/>
        </w:rPr>
      </w:pPr>
      <w:r>
        <w:rPr>
          <w:rFonts w:cs="Frutiger Light"/>
          <w:szCs w:val="22"/>
        </w:rPr>
        <w:t xml:space="preserve">Wenn Sie eine private Krankenversicherung abgeschlossen haben oder über die Eltern privat         mitversichert sind, müssen Sie von einer gesetzlichen Krankenkasse (z. B. AOK, TK, Barmer, usw.) eine Bescheinigung über die Befreiung von der Versicherungspflicht einreichen. </w:t>
      </w:r>
    </w:p>
    <w:p w:rsidR="00F07CFD" w:rsidRDefault="00F07CFD" w:rsidP="007A00EF">
      <w:pPr>
        <w:tabs>
          <w:tab w:val="left" w:pos="2127"/>
          <w:tab w:val="left" w:pos="4253"/>
          <w:tab w:val="left" w:pos="4962"/>
          <w:tab w:val="left" w:pos="6663"/>
        </w:tabs>
        <w:spacing w:line="276" w:lineRule="auto"/>
        <w:jc w:val="both"/>
        <w:rPr>
          <w:rFonts w:cs="Frutiger Light"/>
          <w:szCs w:val="22"/>
        </w:rPr>
      </w:pPr>
    </w:p>
    <w:p w:rsidR="00F07CFD" w:rsidRPr="00F07CFD" w:rsidRDefault="00F07CFD" w:rsidP="007A00EF">
      <w:pPr>
        <w:tabs>
          <w:tab w:val="left" w:pos="2127"/>
          <w:tab w:val="left" w:pos="4253"/>
          <w:tab w:val="left" w:pos="4962"/>
          <w:tab w:val="left" w:pos="6663"/>
        </w:tabs>
        <w:spacing w:line="276" w:lineRule="auto"/>
        <w:jc w:val="both"/>
        <w:rPr>
          <w:rFonts w:cs="Frutiger Light"/>
          <w:b/>
          <w:szCs w:val="22"/>
        </w:rPr>
      </w:pPr>
      <w:r w:rsidRPr="00F07CFD">
        <w:rPr>
          <w:rFonts w:cs="Frutiger Light"/>
          <w:b/>
          <w:szCs w:val="22"/>
        </w:rPr>
        <w:t>Ende der Pflichtversicherung</w:t>
      </w:r>
    </w:p>
    <w:p w:rsidR="00F07CFD" w:rsidRDefault="00F07CFD" w:rsidP="007A00EF">
      <w:pPr>
        <w:tabs>
          <w:tab w:val="left" w:pos="2127"/>
          <w:tab w:val="left" w:pos="4253"/>
          <w:tab w:val="left" w:pos="4962"/>
          <w:tab w:val="left" w:pos="6663"/>
        </w:tabs>
        <w:spacing w:line="276" w:lineRule="auto"/>
        <w:jc w:val="both"/>
        <w:rPr>
          <w:rFonts w:cs="Frutiger Light"/>
          <w:szCs w:val="22"/>
        </w:rPr>
      </w:pPr>
      <w:r>
        <w:rPr>
          <w:rFonts w:cs="Frutiger Light"/>
          <w:szCs w:val="22"/>
        </w:rPr>
        <w:t xml:space="preserve">Die Pflichtversicherung endet in der Regel mit dem Abschluss des Studiums (spätestens jedoch mit Ablauf des 14. Fachsemesters) oder mit dem Semester, in dem Sie das 30. Lebensjahr vollenden. In Ausnahmefällen wenden Sie sich bitte an Ihre Krankenkasse. </w:t>
      </w:r>
    </w:p>
    <w:p w:rsidR="00F07CFD" w:rsidRDefault="00F07CFD" w:rsidP="007A00EF">
      <w:pPr>
        <w:tabs>
          <w:tab w:val="left" w:pos="2127"/>
          <w:tab w:val="left" w:pos="4253"/>
          <w:tab w:val="left" w:pos="4962"/>
          <w:tab w:val="left" w:pos="6663"/>
        </w:tabs>
        <w:spacing w:line="276" w:lineRule="auto"/>
        <w:jc w:val="both"/>
        <w:rPr>
          <w:rFonts w:cs="Frutiger Light"/>
          <w:szCs w:val="22"/>
        </w:rPr>
      </w:pPr>
    </w:p>
    <w:p w:rsidR="00F07CFD" w:rsidRPr="007A00EF" w:rsidRDefault="00F07CFD" w:rsidP="007A00EF">
      <w:pPr>
        <w:tabs>
          <w:tab w:val="left" w:pos="2127"/>
          <w:tab w:val="left" w:pos="4253"/>
          <w:tab w:val="left" w:pos="4962"/>
          <w:tab w:val="left" w:pos="6663"/>
        </w:tabs>
        <w:spacing w:line="276" w:lineRule="auto"/>
        <w:jc w:val="both"/>
        <w:rPr>
          <w:rFonts w:cs="Frutiger Light"/>
          <w:b/>
          <w:szCs w:val="22"/>
        </w:rPr>
      </w:pPr>
      <w:r w:rsidRPr="007A00EF">
        <w:rPr>
          <w:rFonts w:cs="Frutiger Light"/>
          <w:b/>
          <w:szCs w:val="22"/>
        </w:rPr>
        <w:t xml:space="preserve">Bundeswehrangehörige </w:t>
      </w:r>
    </w:p>
    <w:p w:rsidR="007A00EF" w:rsidRDefault="007A00EF" w:rsidP="007A00EF">
      <w:pPr>
        <w:tabs>
          <w:tab w:val="left" w:pos="2127"/>
          <w:tab w:val="left" w:pos="4253"/>
          <w:tab w:val="left" w:pos="4962"/>
          <w:tab w:val="left" w:pos="6663"/>
        </w:tabs>
        <w:spacing w:line="276" w:lineRule="auto"/>
        <w:jc w:val="both"/>
        <w:rPr>
          <w:rFonts w:cs="Frutiger Light"/>
          <w:szCs w:val="22"/>
        </w:rPr>
      </w:pPr>
      <w:r>
        <w:rPr>
          <w:rFonts w:cs="Frutiger Light"/>
          <w:szCs w:val="22"/>
        </w:rPr>
        <w:t>Für den Fall, dass Sie als Bundeswehrangehöriger Anspruch auf freie Heilfürsorge haben, legen Sie bitte die Bescheinigung einer gesetzlichen Krankenkasse über die Befreiung von der gesetzlichen Versicherungspflicht bei.</w:t>
      </w:r>
    </w:p>
    <w:p w:rsidR="007A00EF" w:rsidRDefault="007A00EF" w:rsidP="007A00EF">
      <w:pPr>
        <w:tabs>
          <w:tab w:val="left" w:pos="2127"/>
          <w:tab w:val="left" w:pos="4253"/>
          <w:tab w:val="left" w:pos="4962"/>
          <w:tab w:val="left" w:pos="6663"/>
        </w:tabs>
        <w:spacing w:line="276" w:lineRule="auto"/>
        <w:jc w:val="both"/>
        <w:rPr>
          <w:rFonts w:cs="Frutiger Light"/>
          <w:szCs w:val="22"/>
        </w:rPr>
      </w:pPr>
    </w:p>
    <w:p w:rsidR="007A00EF" w:rsidRPr="007A00EF" w:rsidRDefault="007A00EF" w:rsidP="007A00EF">
      <w:pPr>
        <w:tabs>
          <w:tab w:val="left" w:pos="2127"/>
          <w:tab w:val="left" w:pos="4253"/>
          <w:tab w:val="left" w:pos="4962"/>
          <w:tab w:val="left" w:pos="6663"/>
        </w:tabs>
        <w:spacing w:line="276" w:lineRule="auto"/>
        <w:jc w:val="both"/>
        <w:rPr>
          <w:rFonts w:cs="Frutiger Light"/>
          <w:b/>
          <w:szCs w:val="22"/>
          <w:u w:val="single"/>
        </w:rPr>
      </w:pPr>
      <w:r w:rsidRPr="007A00EF">
        <w:rPr>
          <w:rFonts w:cs="Frutiger Light"/>
          <w:b/>
          <w:szCs w:val="22"/>
          <w:u w:val="single"/>
        </w:rPr>
        <w:t>Bitte unbedingt beachten:</w:t>
      </w:r>
    </w:p>
    <w:p w:rsidR="007A00EF" w:rsidRPr="00825795" w:rsidRDefault="007A00EF" w:rsidP="007A00EF">
      <w:pPr>
        <w:tabs>
          <w:tab w:val="left" w:pos="2127"/>
          <w:tab w:val="left" w:pos="4253"/>
          <w:tab w:val="left" w:pos="4962"/>
          <w:tab w:val="left" w:pos="6663"/>
        </w:tabs>
        <w:spacing w:line="276" w:lineRule="auto"/>
        <w:jc w:val="both"/>
        <w:rPr>
          <w:rFonts w:cs="Frutiger Light"/>
          <w:szCs w:val="22"/>
        </w:rPr>
      </w:pPr>
      <w:r>
        <w:rPr>
          <w:rFonts w:cs="Frutiger Light"/>
          <w:szCs w:val="22"/>
        </w:rPr>
        <w:t xml:space="preserve">Versicherungsbescheinigungen können nur akzeptiert werden, wenn sie </w:t>
      </w:r>
      <w:r w:rsidRPr="007A00EF">
        <w:rPr>
          <w:rFonts w:cs="Frutiger Light"/>
          <w:szCs w:val="22"/>
          <w:u w:val="single"/>
        </w:rPr>
        <w:t>nicht älter als drei Monate</w:t>
      </w:r>
      <w:r>
        <w:rPr>
          <w:rFonts w:cs="Frutiger Light"/>
          <w:szCs w:val="22"/>
        </w:rPr>
        <w:t xml:space="preserve"> und Ihre Versicherungsnummer sowie die Betriebsnummer der Krankenkasse angegeben sind. Eine Kopie Ihrer Versicherungskarte ist nicht ausreichend.</w:t>
      </w:r>
    </w:p>
    <w:sectPr w:rsidR="007A00EF" w:rsidRPr="00825795" w:rsidSect="009C3D62">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709" w:right="1133" w:bottom="1418" w:left="1560" w:header="567" w:footer="22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1FF" w:rsidRDefault="001571FF">
      <w:r>
        <w:separator/>
      </w:r>
    </w:p>
  </w:endnote>
  <w:endnote w:type="continuationSeparator" w:id="0">
    <w:p w:rsidR="001571FF" w:rsidRDefault="0015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DSFrutiger 45 Light">
    <w:panose1 w:val="02000403040000020004"/>
    <w:charset w:val="00"/>
    <w:family w:val="auto"/>
    <w:pitch w:val="variable"/>
    <w:sig w:usb0="80000027" w:usb1="00000000" w:usb2="00000000" w:usb3="00000000" w:csb0="00000001" w:csb1="00000000"/>
    <w:embedRegular r:id="rId1" w:fontKey="{04B5B69F-C700-485A-AAD1-CED124476BCB}"/>
    <w:embedBold r:id="rId2" w:fontKey="{DC1C7BE0-F54A-4D75-A89E-B9D9B162B96F}"/>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Frutiger Light">
    <w:altName w:val="Lucida Sans Unicode"/>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E54" w:rsidRDefault="001A2E5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E54" w:rsidRDefault="001A2E5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260" w:type="dxa"/>
      <w:tblInd w:w="6403" w:type="dxa"/>
      <w:tblLayout w:type="fixed"/>
      <w:tblCellMar>
        <w:left w:w="0" w:type="dxa"/>
        <w:right w:w="0" w:type="dxa"/>
      </w:tblCellMar>
      <w:tblLook w:val="0000" w:firstRow="0" w:lastRow="0" w:firstColumn="0" w:lastColumn="0" w:noHBand="0" w:noVBand="0"/>
    </w:tblPr>
    <w:tblGrid>
      <w:gridCol w:w="992"/>
      <w:gridCol w:w="2268"/>
    </w:tblGrid>
    <w:tr w:rsidR="004B0BEC" w:rsidRPr="002D47D8">
      <w:trPr>
        <w:trHeight w:val="84"/>
      </w:trPr>
      <w:tc>
        <w:tcPr>
          <w:tcW w:w="992" w:type="dxa"/>
        </w:tcPr>
        <w:p w:rsidR="004B0BEC" w:rsidRPr="002D47D8" w:rsidRDefault="004B0BEC" w:rsidP="004B0BEC">
          <w:pPr>
            <w:pStyle w:val="Fuzeile"/>
            <w:ind w:right="-2283"/>
            <w:rPr>
              <w:sz w:val="12"/>
            </w:rPr>
          </w:pPr>
          <w:r w:rsidRPr="002D47D8">
            <w:rPr>
              <w:sz w:val="12"/>
            </w:rPr>
            <w:t>Postanschrift</w:t>
          </w:r>
        </w:p>
      </w:tc>
      <w:tc>
        <w:tcPr>
          <w:tcW w:w="2268" w:type="dxa"/>
        </w:tcPr>
        <w:p w:rsidR="004B0BEC" w:rsidRDefault="001276B7" w:rsidP="004B0BEC">
          <w:pPr>
            <w:pStyle w:val="Fuzeile"/>
            <w:rPr>
              <w:sz w:val="12"/>
            </w:rPr>
          </w:pPr>
          <w:proofErr w:type="spellStart"/>
          <w:r>
            <w:rPr>
              <w:sz w:val="12"/>
            </w:rPr>
            <w:t>Ofener</w:t>
          </w:r>
          <w:proofErr w:type="spellEnd"/>
          <w:r>
            <w:rPr>
              <w:sz w:val="12"/>
            </w:rPr>
            <w:t xml:space="preserve"> Straße 16/19</w:t>
          </w:r>
        </w:p>
        <w:p w:rsidR="004B0BEC" w:rsidRPr="002D47D8" w:rsidRDefault="001276B7" w:rsidP="00CE0B08">
          <w:pPr>
            <w:pStyle w:val="Fuzeile"/>
            <w:rPr>
              <w:sz w:val="12"/>
            </w:rPr>
          </w:pPr>
          <w:r>
            <w:rPr>
              <w:sz w:val="12"/>
            </w:rPr>
            <w:t>26121</w:t>
          </w:r>
          <w:r w:rsidR="004B0BEC" w:rsidRPr="002D47D8">
            <w:rPr>
              <w:sz w:val="12"/>
            </w:rPr>
            <w:t xml:space="preserve"> </w:t>
          </w:r>
          <w:r w:rsidR="00CE0B08">
            <w:rPr>
              <w:sz w:val="12"/>
            </w:rPr>
            <w:t>Oldenburg</w:t>
          </w:r>
        </w:p>
      </w:tc>
    </w:tr>
    <w:tr w:rsidR="004B0BEC" w:rsidRPr="002D47D8">
      <w:trPr>
        <w:trHeight w:val="170"/>
      </w:trPr>
      <w:tc>
        <w:tcPr>
          <w:tcW w:w="992" w:type="dxa"/>
        </w:tcPr>
        <w:p w:rsidR="004B0BEC" w:rsidRPr="002D47D8" w:rsidRDefault="004B0BEC" w:rsidP="004B0BEC">
          <w:pPr>
            <w:pStyle w:val="Fuzeile"/>
            <w:rPr>
              <w:sz w:val="12"/>
            </w:rPr>
          </w:pPr>
          <w:r w:rsidRPr="002D47D8">
            <w:rPr>
              <w:sz w:val="12"/>
            </w:rPr>
            <w:t>Telefon</w:t>
          </w:r>
        </w:p>
      </w:tc>
      <w:tc>
        <w:tcPr>
          <w:tcW w:w="2268" w:type="dxa"/>
        </w:tcPr>
        <w:p w:rsidR="004B0BEC" w:rsidRPr="007263F8" w:rsidRDefault="004B0BEC" w:rsidP="00B1464A">
          <w:pPr>
            <w:pStyle w:val="Fuzeile"/>
            <w:rPr>
              <w:sz w:val="12"/>
            </w:rPr>
          </w:pPr>
          <w:r>
            <w:rPr>
              <w:sz w:val="12"/>
            </w:rPr>
            <w:t xml:space="preserve">+49 </w:t>
          </w:r>
          <w:r w:rsidRPr="007263F8">
            <w:rPr>
              <w:sz w:val="12"/>
            </w:rPr>
            <w:t>44</w:t>
          </w:r>
          <w:r w:rsidR="00B1464A">
            <w:rPr>
              <w:sz w:val="12"/>
            </w:rPr>
            <w:t xml:space="preserve"> </w:t>
          </w:r>
          <w:r w:rsidRPr="007263F8">
            <w:rPr>
              <w:sz w:val="12"/>
            </w:rPr>
            <w:t xml:space="preserve">1 </w:t>
          </w:r>
          <w:r w:rsidR="00B1464A">
            <w:rPr>
              <w:sz w:val="12"/>
            </w:rPr>
            <w:t>7708</w:t>
          </w:r>
          <w:r w:rsidRPr="007263F8">
            <w:rPr>
              <w:sz w:val="12"/>
            </w:rPr>
            <w:t xml:space="preserve"> – 0</w:t>
          </w:r>
        </w:p>
      </w:tc>
    </w:tr>
    <w:tr w:rsidR="004B0BEC" w:rsidRPr="002D47D8">
      <w:trPr>
        <w:trHeight w:val="170"/>
      </w:trPr>
      <w:tc>
        <w:tcPr>
          <w:tcW w:w="992" w:type="dxa"/>
        </w:tcPr>
        <w:p w:rsidR="004B0BEC" w:rsidRPr="002D47D8" w:rsidRDefault="004B0BEC" w:rsidP="004B0BEC">
          <w:pPr>
            <w:pStyle w:val="Fuzeile"/>
            <w:rPr>
              <w:sz w:val="12"/>
            </w:rPr>
          </w:pPr>
          <w:r w:rsidRPr="002D47D8">
            <w:rPr>
              <w:sz w:val="12"/>
            </w:rPr>
            <w:t>Telefax</w:t>
          </w:r>
        </w:p>
      </w:tc>
      <w:tc>
        <w:tcPr>
          <w:tcW w:w="2268" w:type="dxa"/>
        </w:tcPr>
        <w:p w:rsidR="004B0BEC" w:rsidRPr="007263F8" w:rsidRDefault="004B0BEC" w:rsidP="00B1464A">
          <w:pPr>
            <w:pStyle w:val="Fuzeile"/>
            <w:rPr>
              <w:sz w:val="12"/>
            </w:rPr>
          </w:pPr>
          <w:r>
            <w:rPr>
              <w:sz w:val="12"/>
            </w:rPr>
            <w:t>+49 44 1</w:t>
          </w:r>
          <w:r w:rsidR="00B1464A">
            <w:rPr>
              <w:sz w:val="12"/>
            </w:rPr>
            <w:t xml:space="preserve"> 7708 – </w:t>
          </w:r>
          <w:r w:rsidRPr="007263F8">
            <w:rPr>
              <w:sz w:val="12"/>
            </w:rPr>
            <w:t>3</w:t>
          </w:r>
          <w:r w:rsidR="00B1464A">
            <w:rPr>
              <w:sz w:val="12"/>
            </w:rPr>
            <w:t>1</w:t>
          </w:r>
          <w:r w:rsidR="005F2D27">
            <w:rPr>
              <w:sz w:val="12"/>
            </w:rPr>
            <w:t xml:space="preserve"> </w:t>
          </w:r>
          <w:r w:rsidR="00B1464A">
            <w:rPr>
              <w:sz w:val="12"/>
            </w:rPr>
            <w:t>0</w:t>
          </w:r>
          <w:r w:rsidRPr="007263F8">
            <w:rPr>
              <w:sz w:val="12"/>
            </w:rPr>
            <w:t>0</w:t>
          </w:r>
        </w:p>
      </w:tc>
    </w:tr>
    <w:tr w:rsidR="004B0BEC" w:rsidRPr="002D47D8">
      <w:trPr>
        <w:trHeight w:val="170"/>
      </w:trPr>
      <w:tc>
        <w:tcPr>
          <w:tcW w:w="992" w:type="dxa"/>
        </w:tcPr>
        <w:p w:rsidR="004B0BEC" w:rsidRPr="002D47D8" w:rsidRDefault="004B0BEC" w:rsidP="004B0BEC">
          <w:pPr>
            <w:pStyle w:val="Fuzeile"/>
            <w:rPr>
              <w:sz w:val="12"/>
            </w:rPr>
          </w:pPr>
          <w:r w:rsidRPr="002D47D8">
            <w:rPr>
              <w:sz w:val="12"/>
            </w:rPr>
            <w:t>Hochschulleitung</w:t>
          </w:r>
        </w:p>
      </w:tc>
      <w:tc>
        <w:tcPr>
          <w:tcW w:w="2268" w:type="dxa"/>
        </w:tcPr>
        <w:p w:rsidR="004B0BEC" w:rsidRDefault="004B0BEC" w:rsidP="004B0BEC">
          <w:pPr>
            <w:pStyle w:val="Fuzeile"/>
            <w:rPr>
              <w:sz w:val="12"/>
            </w:rPr>
          </w:pPr>
          <w:r w:rsidRPr="002D47D8">
            <w:rPr>
              <w:sz w:val="12"/>
            </w:rPr>
            <w:t>Friedrich-</w:t>
          </w:r>
          <w:proofErr w:type="spellStart"/>
          <w:r w:rsidRPr="002D47D8">
            <w:rPr>
              <w:sz w:val="12"/>
            </w:rPr>
            <w:t>Paffrath</w:t>
          </w:r>
          <w:proofErr w:type="spellEnd"/>
          <w:r w:rsidRPr="002D47D8">
            <w:rPr>
              <w:sz w:val="12"/>
            </w:rPr>
            <w:t>-Straße 101</w:t>
          </w:r>
        </w:p>
        <w:p w:rsidR="004B0BEC" w:rsidRPr="002D47D8" w:rsidRDefault="004B0BEC" w:rsidP="004B0BEC">
          <w:pPr>
            <w:pStyle w:val="Fuzeile"/>
            <w:rPr>
              <w:sz w:val="12"/>
            </w:rPr>
          </w:pPr>
          <w:r w:rsidRPr="002D47D8">
            <w:rPr>
              <w:sz w:val="12"/>
            </w:rPr>
            <w:t>26389 Wilhelmshaven</w:t>
          </w:r>
        </w:p>
      </w:tc>
    </w:tr>
    <w:tr w:rsidR="004B0BEC" w:rsidRPr="002D47D8">
      <w:trPr>
        <w:trHeight w:val="170"/>
      </w:trPr>
      <w:tc>
        <w:tcPr>
          <w:tcW w:w="992" w:type="dxa"/>
        </w:tcPr>
        <w:p w:rsidR="004B0BEC" w:rsidRPr="002D47D8" w:rsidRDefault="004B0BEC" w:rsidP="004B0BEC">
          <w:pPr>
            <w:pStyle w:val="Fuzeile"/>
            <w:tabs>
              <w:tab w:val="clear" w:pos="9072"/>
              <w:tab w:val="right" w:pos="9490"/>
            </w:tabs>
            <w:rPr>
              <w:sz w:val="12"/>
            </w:rPr>
          </w:pPr>
          <w:r w:rsidRPr="002D47D8">
            <w:rPr>
              <w:sz w:val="12"/>
            </w:rPr>
            <w:t>Bankverbindung</w:t>
          </w:r>
        </w:p>
      </w:tc>
      <w:tc>
        <w:tcPr>
          <w:tcW w:w="2268" w:type="dxa"/>
        </w:tcPr>
        <w:p w:rsidR="00B81346" w:rsidRDefault="00B81346" w:rsidP="00B81346">
          <w:pPr>
            <w:pStyle w:val="Fuzeile"/>
            <w:rPr>
              <w:sz w:val="12"/>
            </w:rPr>
          </w:pPr>
          <w:r w:rsidRPr="002D47D8">
            <w:rPr>
              <w:sz w:val="12"/>
            </w:rPr>
            <w:t>Nord/LB</w:t>
          </w:r>
        </w:p>
        <w:p w:rsidR="00B81346" w:rsidRDefault="001A2E54" w:rsidP="00B81346">
          <w:pPr>
            <w:pStyle w:val="Fuzeile"/>
            <w:rPr>
              <w:sz w:val="12"/>
            </w:rPr>
          </w:pPr>
          <w:r>
            <w:rPr>
              <w:sz w:val="12"/>
            </w:rPr>
            <w:t>IBAN: DE46250500000101426831</w:t>
          </w:r>
        </w:p>
        <w:p w:rsidR="004B0BEC" w:rsidRPr="002D47D8" w:rsidRDefault="001A2E54" w:rsidP="00B81346">
          <w:pPr>
            <w:pStyle w:val="Fuzeile"/>
            <w:rPr>
              <w:sz w:val="12"/>
            </w:rPr>
          </w:pPr>
          <w:proofErr w:type="spellStart"/>
          <w:r>
            <w:rPr>
              <w:sz w:val="12"/>
            </w:rPr>
            <w:t>Swiftcode</w:t>
          </w:r>
          <w:proofErr w:type="spellEnd"/>
          <w:r>
            <w:rPr>
              <w:sz w:val="12"/>
            </w:rPr>
            <w:t>: NOLADE2H</w:t>
          </w:r>
        </w:p>
      </w:tc>
    </w:tr>
    <w:tr w:rsidR="004B0BEC" w:rsidRPr="002D47D8">
      <w:trPr>
        <w:trHeight w:val="170"/>
      </w:trPr>
      <w:tc>
        <w:tcPr>
          <w:tcW w:w="992" w:type="dxa"/>
        </w:tcPr>
        <w:p w:rsidR="004B0BEC" w:rsidRPr="002D47D8" w:rsidRDefault="004B0BEC" w:rsidP="004B0BEC">
          <w:pPr>
            <w:pStyle w:val="Fuzeile"/>
            <w:rPr>
              <w:sz w:val="12"/>
            </w:rPr>
          </w:pPr>
          <w:r w:rsidRPr="002D47D8">
            <w:rPr>
              <w:sz w:val="12"/>
            </w:rPr>
            <w:t>UST-ID-Nr.</w:t>
          </w:r>
        </w:p>
      </w:tc>
      <w:tc>
        <w:tcPr>
          <w:tcW w:w="2268" w:type="dxa"/>
        </w:tcPr>
        <w:p w:rsidR="004B0BEC" w:rsidRPr="002D47D8" w:rsidRDefault="004B0BEC" w:rsidP="004B0BEC">
          <w:pPr>
            <w:pStyle w:val="Fuzeile"/>
            <w:rPr>
              <w:sz w:val="12"/>
            </w:rPr>
          </w:pPr>
          <w:r w:rsidRPr="002D47D8">
            <w:rPr>
              <w:rFonts w:cs="Arial"/>
              <w:sz w:val="12"/>
              <w:szCs w:val="12"/>
            </w:rPr>
            <w:t>DE 265902596</w:t>
          </w:r>
        </w:p>
      </w:tc>
    </w:tr>
    <w:tr w:rsidR="004B0BEC" w:rsidRPr="002D47D8">
      <w:trPr>
        <w:trHeight w:val="170"/>
      </w:trPr>
      <w:tc>
        <w:tcPr>
          <w:tcW w:w="992" w:type="dxa"/>
        </w:tcPr>
        <w:p w:rsidR="004B0BEC" w:rsidRDefault="004B0BEC" w:rsidP="004B0BEC">
          <w:pPr>
            <w:pStyle w:val="Fuzeile"/>
            <w:rPr>
              <w:sz w:val="12"/>
            </w:rPr>
          </w:pPr>
          <w:r w:rsidRPr="002D47D8">
            <w:rPr>
              <w:sz w:val="12"/>
            </w:rPr>
            <w:t>Steuernummer</w:t>
          </w:r>
        </w:p>
        <w:p w:rsidR="004B0BEC" w:rsidRPr="002D47D8" w:rsidRDefault="004B0BEC" w:rsidP="004B0BEC">
          <w:pPr>
            <w:pStyle w:val="Fuzeile"/>
            <w:rPr>
              <w:sz w:val="12"/>
            </w:rPr>
          </w:pPr>
          <w:r>
            <w:rPr>
              <w:sz w:val="12"/>
            </w:rPr>
            <w:t>Internet</w:t>
          </w:r>
        </w:p>
      </w:tc>
      <w:tc>
        <w:tcPr>
          <w:tcW w:w="2268" w:type="dxa"/>
        </w:tcPr>
        <w:p w:rsidR="004B0BEC" w:rsidRDefault="004B0BEC" w:rsidP="004B0BEC">
          <w:pPr>
            <w:pStyle w:val="Fuzeile"/>
            <w:rPr>
              <w:rFonts w:cs="Arial"/>
              <w:sz w:val="12"/>
              <w:szCs w:val="12"/>
            </w:rPr>
          </w:pPr>
          <w:r w:rsidRPr="002D47D8">
            <w:rPr>
              <w:rFonts w:cs="Arial"/>
              <w:sz w:val="12"/>
              <w:szCs w:val="12"/>
            </w:rPr>
            <w:t>70/200/01026</w:t>
          </w:r>
        </w:p>
        <w:p w:rsidR="004B0BEC" w:rsidRPr="002D47D8" w:rsidRDefault="004B0BEC" w:rsidP="004B0BEC">
          <w:pPr>
            <w:pStyle w:val="Fuzeile"/>
            <w:rPr>
              <w:rFonts w:cs="Arial"/>
              <w:sz w:val="12"/>
              <w:szCs w:val="12"/>
            </w:rPr>
          </w:pPr>
          <w:r>
            <w:rPr>
              <w:rFonts w:cs="Arial"/>
              <w:sz w:val="12"/>
              <w:szCs w:val="12"/>
            </w:rPr>
            <w:t>jade-hs.de</w:t>
          </w:r>
        </w:p>
      </w:tc>
    </w:tr>
  </w:tbl>
  <w:p w:rsidR="004B0BEC" w:rsidRDefault="00667D39" w:rsidP="004B0BEC">
    <w:pPr>
      <w:pStyle w:val="Fuzeile"/>
      <w:rPr>
        <w:sz w:val="14"/>
      </w:rPr>
    </w:pPr>
    <w:r w:rsidRPr="005057A8">
      <w:rPr>
        <w:noProof/>
        <w:sz w:val="12"/>
      </w:rPr>
      <w:drawing>
        <wp:anchor distT="0" distB="0" distL="114300" distR="114300" simplePos="0" relativeHeight="251666432" behindDoc="1" locked="0" layoutInCell="1" allowOverlap="1" wp14:anchorId="09BA7BC7" wp14:editId="522B264F">
          <wp:simplePos x="0" y="0"/>
          <wp:positionH relativeFrom="column">
            <wp:posOffset>657225</wp:posOffset>
          </wp:positionH>
          <wp:positionV relativeFrom="paragraph">
            <wp:posOffset>-1214755</wp:posOffset>
          </wp:positionV>
          <wp:extent cx="542290" cy="527685"/>
          <wp:effectExtent l="0" t="0" r="0" b="5715"/>
          <wp:wrapNone/>
          <wp:docPr id="226" name="Grafik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527685"/>
                  </a:xfrm>
                  <a:prstGeom prst="rect">
                    <a:avLst/>
                  </a:prstGeom>
                  <a:noFill/>
                  <a:ln>
                    <a:noFill/>
                  </a:ln>
                </pic:spPr>
              </pic:pic>
            </a:graphicData>
          </a:graphic>
          <wp14:sizeRelH relativeFrom="page">
            <wp14:pctWidth>0</wp14:pctWidth>
          </wp14:sizeRelH>
          <wp14:sizeRelV relativeFrom="page">
            <wp14:pctHeight>0</wp14:pctHeight>
          </wp14:sizeRelV>
        </wp:anchor>
      </w:drawing>
    </w:r>
    <w:r w:rsidR="0099481F">
      <w:rPr>
        <w:noProof/>
        <w:sz w:val="14"/>
      </w:rPr>
      <w:drawing>
        <wp:anchor distT="0" distB="0" distL="114300" distR="114300" simplePos="0" relativeHeight="251661312" behindDoc="1" locked="1" layoutInCell="1" allowOverlap="0" wp14:anchorId="0435B9E9" wp14:editId="1C29D9F1">
          <wp:simplePos x="0" y="0"/>
          <wp:positionH relativeFrom="column">
            <wp:posOffset>57150</wp:posOffset>
          </wp:positionH>
          <wp:positionV relativeFrom="page">
            <wp:posOffset>9124950</wp:posOffset>
          </wp:positionV>
          <wp:extent cx="543560" cy="546735"/>
          <wp:effectExtent l="0" t="0" r="8890" b="5715"/>
          <wp:wrapNone/>
          <wp:docPr id="225" name="Grafik 2" descr="audit_fgh_z_11_rgb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t_fgh_z_11_rgb_7.jpg"/>
                  <pic:cNvPicPr/>
                </pic:nvPicPr>
                <pic:blipFill>
                  <a:blip r:embed="rId2"/>
                  <a:stretch>
                    <a:fillRect/>
                  </a:stretch>
                </pic:blipFill>
                <pic:spPr>
                  <a:xfrm>
                    <a:off x="0" y="0"/>
                    <a:ext cx="543560" cy="546735"/>
                  </a:xfrm>
                  <a:prstGeom prst="rect">
                    <a:avLst/>
                  </a:prstGeom>
                </pic:spPr>
              </pic:pic>
            </a:graphicData>
          </a:graphic>
          <wp14:sizeRelH relativeFrom="margin">
            <wp14:pctWidth>0</wp14:pctWidth>
          </wp14:sizeRelH>
          <wp14:sizeRelV relativeFrom="margin">
            <wp14:pctHeight>0</wp14:pctHeight>
          </wp14:sizeRelV>
        </wp:anchor>
      </w:drawing>
    </w:r>
  </w:p>
  <w:p w:rsidR="004B0BEC" w:rsidRPr="002D47D8" w:rsidRDefault="004B0BEC" w:rsidP="004B0BEC">
    <w:pPr>
      <w:pStyle w:val="Fuzeile"/>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1FF" w:rsidRDefault="001571FF">
      <w:r>
        <w:separator/>
      </w:r>
    </w:p>
  </w:footnote>
  <w:footnote w:type="continuationSeparator" w:id="0">
    <w:p w:rsidR="001571FF" w:rsidRDefault="00157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E54" w:rsidRDefault="001A2E5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E54" w:rsidRDefault="001A2E5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BEC" w:rsidRPr="001961B7" w:rsidRDefault="0021434E" w:rsidP="004B0BEC">
    <w:pPr>
      <w:ind w:right="-143" w:firstLine="220"/>
      <w:jc w:val="right"/>
    </w:pPr>
    <w:r>
      <w:rPr>
        <w:noProof/>
      </w:rPr>
      <w:drawing>
        <wp:anchor distT="0" distB="0" distL="114300" distR="114300" simplePos="0" relativeHeight="251659264" behindDoc="0" locked="0" layoutInCell="1" allowOverlap="1">
          <wp:simplePos x="0" y="0"/>
          <wp:positionH relativeFrom="column">
            <wp:posOffset>3967988</wp:posOffset>
          </wp:positionH>
          <wp:positionV relativeFrom="paragraph">
            <wp:posOffset>-2857</wp:posOffset>
          </wp:positionV>
          <wp:extent cx="1944623" cy="1005840"/>
          <wp:effectExtent l="19050" t="0" r="0" b="0"/>
          <wp:wrapNone/>
          <wp:docPr id="224" name="Grafik 1" descr="Logo_JadeHochschule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JadeHochschule cmyk.jpg"/>
                  <pic:cNvPicPr/>
                </pic:nvPicPr>
                <pic:blipFill>
                  <a:blip r:embed="rId1"/>
                  <a:stretch>
                    <a:fillRect/>
                  </a:stretch>
                </pic:blipFill>
                <pic:spPr>
                  <a:xfrm>
                    <a:off x="0" y="0"/>
                    <a:ext cx="1944623" cy="10058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36E09"/>
    <w:multiLevelType w:val="hybridMultilevel"/>
    <w:tmpl w:val="3B549430"/>
    <w:lvl w:ilvl="0" w:tplc="0407000F">
      <w:start w:val="1"/>
      <w:numFmt w:val="decimal"/>
      <w:lvlText w:val="%1."/>
      <w:lvlJc w:val="left"/>
      <w:pPr>
        <w:tabs>
          <w:tab w:val="num" w:pos="360"/>
        </w:tabs>
        <w:ind w:left="36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
    <w:nsid w:val="6B4216CE"/>
    <w:multiLevelType w:val="hybridMultilevel"/>
    <w:tmpl w:val="FA485C36"/>
    <w:lvl w:ilvl="0" w:tplc="52364CE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TrueTypeFonts/>
  <w:saveSubset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D0A"/>
    <w:rsid w:val="000164F7"/>
    <w:rsid w:val="00045F0F"/>
    <w:rsid w:val="00073595"/>
    <w:rsid w:val="0007741C"/>
    <w:rsid w:val="00097915"/>
    <w:rsid w:val="000F7D59"/>
    <w:rsid w:val="00105C3F"/>
    <w:rsid w:val="001276B7"/>
    <w:rsid w:val="001571FF"/>
    <w:rsid w:val="0018365A"/>
    <w:rsid w:val="001A178F"/>
    <w:rsid w:val="001A1EA7"/>
    <w:rsid w:val="001A2E54"/>
    <w:rsid w:val="001B1CF8"/>
    <w:rsid w:val="002031FF"/>
    <w:rsid w:val="00207221"/>
    <w:rsid w:val="002124BC"/>
    <w:rsid w:val="0021434E"/>
    <w:rsid w:val="00215D33"/>
    <w:rsid w:val="002866C3"/>
    <w:rsid w:val="002B1788"/>
    <w:rsid w:val="002B7733"/>
    <w:rsid w:val="002C2B70"/>
    <w:rsid w:val="002F0C0C"/>
    <w:rsid w:val="003A006F"/>
    <w:rsid w:val="00423622"/>
    <w:rsid w:val="004276ED"/>
    <w:rsid w:val="00476A32"/>
    <w:rsid w:val="004860C8"/>
    <w:rsid w:val="004B0BEC"/>
    <w:rsid w:val="004E5EF2"/>
    <w:rsid w:val="004F34AB"/>
    <w:rsid w:val="005057A8"/>
    <w:rsid w:val="00511484"/>
    <w:rsid w:val="00521E8C"/>
    <w:rsid w:val="005758A1"/>
    <w:rsid w:val="005A5112"/>
    <w:rsid w:val="005D7493"/>
    <w:rsid w:val="005F2D27"/>
    <w:rsid w:val="005F5AD8"/>
    <w:rsid w:val="00612D0A"/>
    <w:rsid w:val="006136D4"/>
    <w:rsid w:val="006144A9"/>
    <w:rsid w:val="00614674"/>
    <w:rsid w:val="00667D39"/>
    <w:rsid w:val="00667DB2"/>
    <w:rsid w:val="006C60C1"/>
    <w:rsid w:val="006C656D"/>
    <w:rsid w:val="006D24F8"/>
    <w:rsid w:val="006D4214"/>
    <w:rsid w:val="0070790C"/>
    <w:rsid w:val="00721220"/>
    <w:rsid w:val="00736B10"/>
    <w:rsid w:val="00762137"/>
    <w:rsid w:val="00795AF9"/>
    <w:rsid w:val="007A00EF"/>
    <w:rsid w:val="007A0A0B"/>
    <w:rsid w:val="007B5971"/>
    <w:rsid w:val="007B59BA"/>
    <w:rsid w:val="007F526C"/>
    <w:rsid w:val="00825795"/>
    <w:rsid w:val="008431AD"/>
    <w:rsid w:val="00861156"/>
    <w:rsid w:val="008C0D9B"/>
    <w:rsid w:val="008C2EE9"/>
    <w:rsid w:val="008E2C20"/>
    <w:rsid w:val="00923CBD"/>
    <w:rsid w:val="00950FC5"/>
    <w:rsid w:val="00962995"/>
    <w:rsid w:val="00972229"/>
    <w:rsid w:val="0099481F"/>
    <w:rsid w:val="009A25B1"/>
    <w:rsid w:val="009C3D62"/>
    <w:rsid w:val="009D56E3"/>
    <w:rsid w:val="00A31F06"/>
    <w:rsid w:val="00A32D7B"/>
    <w:rsid w:val="00A72207"/>
    <w:rsid w:val="00A82524"/>
    <w:rsid w:val="00AC10EB"/>
    <w:rsid w:val="00AD4DED"/>
    <w:rsid w:val="00B1464A"/>
    <w:rsid w:val="00B60C30"/>
    <w:rsid w:val="00B73A7C"/>
    <w:rsid w:val="00B81346"/>
    <w:rsid w:val="00B8727D"/>
    <w:rsid w:val="00BE44C6"/>
    <w:rsid w:val="00BF68F5"/>
    <w:rsid w:val="00C05BFC"/>
    <w:rsid w:val="00C50A67"/>
    <w:rsid w:val="00C54DBD"/>
    <w:rsid w:val="00C8628F"/>
    <w:rsid w:val="00CB4168"/>
    <w:rsid w:val="00CB53BF"/>
    <w:rsid w:val="00CB6363"/>
    <w:rsid w:val="00CE0B08"/>
    <w:rsid w:val="00CE50B3"/>
    <w:rsid w:val="00CE5EBF"/>
    <w:rsid w:val="00DA1C7B"/>
    <w:rsid w:val="00DB4FAB"/>
    <w:rsid w:val="00DD1FFB"/>
    <w:rsid w:val="00E11089"/>
    <w:rsid w:val="00E13549"/>
    <w:rsid w:val="00E4060A"/>
    <w:rsid w:val="00E51BCB"/>
    <w:rsid w:val="00E55B13"/>
    <w:rsid w:val="00E70700"/>
    <w:rsid w:val="00E77D8A"/>
    <w:rsid w:val="00EC01A9"/>
    <w:rsid w:val="00F058DC"/>
    <w:rsid w:val="00F07CFD"/>
    <w:rsid w:val="00F24CD0"/>
    <w:rsid w:val="00F77D64"/>
    <w:rsid w:val="00FA7ACF"/>
    <w:rsid w:val="00FC4B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6ABC41C-CB79-4926-B0F5-B65B2864C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31AC"/>
    <w:rPr>
      <w:rFonts w:ascii="NDSFrutiger 45 Light" w:hAnsi="NDSFrutiger 45 Light"/>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A31AC"/>
    <w:pPr>
      <w:tabs>
        <w:tab w:val="center" w:pos="4536"/>
        <w:tab w:val="right" w:pos="9072"/>
      </w:tabs>
    </w:pPr>
  </w:style>
  <w:style w:type="paragraph" w:styleId="Fuzeile">
    <w:name w:val="footer"/>
    <w:basedOn w:val="Standard"/>
    <w:rsid w:val="00EA31AC"/>
    <w:pPr>
      <w:tabs>
        <w:tab w:val="center" w:pos="4536"/>
        <w:tab w:val="right" w:pos="9072"/>
      </w:tabs>
    </w:pPr>
  </w:style>
  <w:style w:type="paragraph" w:styleId="Sprechblasentext">
    <w:name w:val="Balloon Text"/>
    <w:basedOn w:val="Standard"/>
    <w:semiHidden/>
    <w:rsid w:val="00877BBA"/>
    <w:rPr>
      <w:rFonts w:ascii="Tahoma" w:hAnsi="Tahoma" w:cs="Tahoma"/>
      <w:sz w:val="16"/>
      <w:szCs w:val="16"/>
    </w:rPr>
  </w:style>
  <w:style w:type="character" w:styleId="Hyperlink">
    <w:name w:val="Hyperlink"/>
    <w:basedOn w:val="Absatz-Standardschriftart"/>
    <w:rsid w:val="00C93614"/>
    <w:rPr>
      <w:color w:val="0000FF"/>
      <w:u w:val="single"/>
    </w:rPr>
  </w:style>
  <w:style w:type="paragraph" w:styleId="NurText">
    <w:name w:val="Plain Text"/>
    <w:basedOn w:val="Standard"/>
    <w:rsid w:val="00C93614"/>
    <w:rPr>
      <w:rFonts w:ascii="Courier New" w:hAnsi="Courier New" w:cs="Courier New"/>
      <w:sz w:val="20"/>
    </w:rPr>
  </w:style>
  <w:style w:type="character" w:styleId="Hervorhebung">
    <w:name w:val="Emphasis"/>
    <w:basedOn w:val="Absatz-Standardschriftart"/>
    <w:uiPriority w:val="20"/>
    <w:qFormat/>
    <w:rsid w:val="00BF6769"/>
    <w:rPr>
      <w:i/>
      <w:iCs/>
    </w:rPr>
  </w:style>
  <w:style w:type="paragraph" w:styleId="Listenabsatz">
    <w:name w:val="List Paragraph"/>
    <w:basedOn w:val="Standard"/>
    <w:qFormat/>
    <w:rsid w:val="00795AF9"/>
    <w:pPr>
      <w:ind w:left="720"/>
      <w:contextualSpacing/>
    </w:pPr>
  </w:style>
  <w:style w:type="character" w:styleId="BesuchterHyperlink">
    <w:name w:val="FollowedHyperlink"/>
    <w:basedOn w:val="Absatz-Standardschriftart"/>
    <w:semiHidden/>
    <w:unhideWhenUsed/>
    <w:rsid w:val="008257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511351">
      <w:bodyDiv w:val="1"/>
      <w:marLeft w:val="0"/>
      <w:marRight w:val="0"/>
      <w:marTop w:val="0"/>
      <w:marBottom w:val="0"/>
      <w:divBdr>
        <w:top w:val="none" w:sz="0" w:space="0" w:color="auto"/>
        <w:left w:val="none" w:sz="0" w:space="0" w:color="auto"/>
        <w:bottom w:val="none" w:sz="0" w:space="0" w:color="auto"/>
        <w:right w:val="none" w:sz="0" w:space="0" w:color="auto"/>
      </w:divBdr>
    </w:div>
    <w:div w:id="187276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Dokumente\Vorlagen\Jade%20HS\Jade%20HS%20Briefkopf%20(OL).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D64A0-53A0-4347-A2DC-029205BD1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Jade HS Briefkopf (OL).dotx</Template>
  <TotalTime>0</TotalTime>
  <Pages>1</Pages>
  <Words>282</Words>
  <Characters>1779</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Vizepräsident</vt:lpstr>
      <vt:lpstr>Vizepräsident</vt:lpstr>
    </vt:vector>
  </TitlesOfParts>
  <Company>FH Oldenburg/Ostfriesland/Wilhelmshaven</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Vizepräsident</dc:title>
  <dc:subject>Briefkopf Wilhelmshaven (Farb-Logo)</dc:subject>
  <dc:creator>Koopmann, Marion</dc:creator>
  <cp:lastModifiedBy>Koopmann, Marion</cp:lastModifiedBy>
  <cp:revision>3</cp:revision>
  <cp:lastPrinted>2016-03-02T08:43:00Z</cp:lastPrinted>
  <dcterms:created xsi:type="dcterms:W3CDTF">2017-02-08T14:18:00Z</dcterms:created>
  <dcterms:modified xsi:type="dcterms:W3CDTF">2017-02-08T14:32:00Z</dcterms:modified>
</cp:coreProperties>
</file>